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CA" w:rsidRDefault="006E57CA" w:rsidP="006E57CA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COVİD-19 PANDEMİSİ KAPSAMINDA</w:t>
      </w:r>
    </w:p>
    <w:p w:rsidR="006E57CA" w:rsidRPr="00F03EBE" w:rsidRDefault="002704EB" w:rsidP="006E57CA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GM </w:t>
      </w:r>
      <w:r w:rsidR="006E57CA">
        <w:rPr>
          <w:rFonts w:ascii="Arial" w:hAnsi="Arial" w:cs="Arial"/>
          <w:sz w:val="32"/>
          <w:szCs w:val="32"/>
        </w:rPr>
        <w:t>BİNA</w:t>
      </w:r>
      <w:r>
        <w:rPr>
          <w:rFonts w:ascii="Arial" w:hAnsi="Arial" w:cs="Arial"/>
          <w:sz w:val="32"/>
          <w:szCs w:val="32"/>
        </w:rPr>
        <w:t>LARI</w:t>
      </w:r>
      <w:r w:rsidR="006E57CA">
        <w:rPr>
          <w:rFonts w:ascii="Arial" w:hAnsi="Arial" w:cs="Arial"/>
          <w:sz w:val="32"/>
          <w:szCs w:val="32"/>
        </w:rPr>
        <w:t xml:space="preserve"> GİRİŞ GÜVENLİK TALİMATI</w:t>
      </w:r>
    </w:p>
    <w:p w:rsidR="008F03C0" w:rsidRDefault="008F03C0" w:rsidP="008F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6597" w:rsidRPr="00ED6597" w:rsidRDefault="006E57CA" w:rsidP="00ED6597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Çalışma ortamında sizlere işyerimiz tarafından </w:t>
      </w:r>
      <w:r>
        <w:rPr>
          <w:rFonts w:cstheme="minorHAnsi"/>
          <w:sz w:val="24"/>
          <w:szCs w:val="24"/>
        </w:rPr>
        <w:t>sağlanan maskeyi mutlaka takalım.</w:t>
      </w:r>
      <w:r w:rsidRPr="006E57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Gerektiği durumlarda siperliği kullanalım</w:t>
      </w:r>
    </w:p>
    <w:p w:rsidR="006E57CA" w:rsidRPr="006E57CA" w:rsidRDefault="006E57CA" w:rsidP="006E57C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6E57CA">
        <w:rPr>
          <w:rFonts w:cstheme="minorHAnsi"/>
          <w:sz w:val="24"/>
          <w:szCs w:val="24"/>
        </w:rPr>
        <w:t>Şube lokaline girmeden önce çalışanlar, müşteriler ve misafilerin ateş ölçümü konusunda temassız ateş ölçer kullanma talimatına uyunuz, mutlaka bilek veya alından ölçüm yapınız. Vücut ısısı 37,5 C derece ve üzeri olarak ölçülen kişiler tedbir amaçlı olarak işyerine alınmayacaktır.</w:t>
      </w:r>
    </w:p>
    <w:p w:rsidR="006E57CA" w:rsidRPr="006E57CA" w:rsidRDefault="006E57CA" w:rsidP="006E57CA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Bina</w:t>
      </w:r>
      <w:r w:rsidRPr="008C43A0">
        <w:rPr>
          <w:rFonts w:cstheme="minorHAnsi"/>
          <w:sz w:val="24"/>
          <w:szCs w:val="24"/>
        </w:rPr>
        <w:t xml:space="preserve"> girişlerinde gelen </w:t>
      </w:r>
      <w:r>
        <w:rPr>
          <w:rFonts w:cstheme="minorHAnsi"/>
          <w:sz w:val="24"/>
          <w:szCs w:val="24"/>
        </w:rPr>
        <w:t>çalışanlar, müşteriler ve misafirlerin</w:t>
      </w:r>
      <w:r w:rsidRPr="008C43A0">
        <w:rPr>
          <w:rFonts w:cstheme="minorHAnsi"/>
          <w:sz w:val="24"/>
          <w:szCs w:val="24"/>
        </w:rPr>
        <w:t xml:space="preserve"> maske kullanıp kullanmadığını kontrol ediniz, maskesi bulunmayan </w:t>
      </w:r>
      <w:r>
        <w:rPr>
          <w:rFonts w:cstheme="minorHAnsi"/>
          <w:sz w:val="24"/>
          <w:szCs w:val="24"/>
        </w:rPr>
        <w:t>müşteri ve misafirlere</w:t>
      </w:r>
      <w:r w:rsidRPr="008C43A0">
        <w:rPr>
          <w:rFonts w:cstheme="minorHAnsi"/>
          <w:sz w:val="24"/>
          <w:szCs w:val="24"/>
        </w:rPr>
        <w:t xml:space="preserve"> temin edilen maskelerden teslim ediniz</w:t>
      </w:r>
    </w:p>
    <w:p w:rsidR="006E57CA" w:rsidRDefault="006E57CA" w:rsidP="006E57CA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Sosyal mesafenizi koruyunuz. </w:t>
      </w:r>
      <w:r w:rsidR="00ED65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osyal mesafe zemin uyarı</w:t>
      </w:r>
      <w:r w:rsidR="00ED6597">
        <w:rPr>
          <w:rFonts w:cstheme="minorHAnsi"/>
          <w:sz w:val="24"/>
          <w:szCs w:val="24"/>
        </w:rPr>
        <w:t>nca hareket edilmesi sağlayın.</w:t>
      </w:r>
    </w:p>
    <w:p w:rsidR="00ED6597" w:rsidRPr="006E57CA" w:rsidRDefault="00ED6597" w:rsidP="006E57CA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Giriş kartları teslim etme/alma sırasında mutlaka eldiven kullanın.</w:t>
      </w:r>
    </w:p>
    <w:p w:rsidR="006E57CA" w:rsidRDefault="006E57CA" w:rsidP="006E57CA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Teslim almak zorunda olduğunuz d</w:t>
      </w:r>
      <w:r w:rsidRPr="00A44B3C">
        <w:rPr>
          <w:rFonts w:cstheme="minorHAnsi"/>
          <w:sz w:val="24"/>
          <w:szCs w:val="24"/>
        </w:rPr>
        <w:t>ışardan gelen kargo, paket vb. teslimatlarında eldiven ve maske kullanınız.</w:t>
      </w:r>
      <w:r>
        <w:rPr>
          <w:rFonts w:cstheme="minorHAnsi"/>
          <w:sz w:val="24"/>
          <w:szCs w:val="24"/>
        </w:rPr>
        <w:t xml:space="preserve"> </w:t>
      </w:r>
    </w:p>
    <w:p w:rsidR="00ED6597" w:rsidRDefault="00ED6597" w:rsidP="006E57CA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Çalışanlar tarafından dışarıdan sipariş edilen yemek, çiçek, paket vb. kontrol edin, teslim almayın, ilgili çalışanın kendisince teslim almasını sağlayın. </w:t>
      </w:r>
    </w:p>
    <w:p w:rsidR="00ED6597" w:rsidRPr="006E57CA" w:rsidRDefault="00ED6597" w:rsidP="006E57CA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Kargo, kurye vb. elemanları içeri almayın sosyal mesafe kuralınca </w:t>
      </w:r>
      <w:r w:rsidR="002704EB">
        <w:rPr>
          <w:rFonts w:cstheme="minorHAnsi"/>
          <w:sz w:val="24"/>
          <w:szCs w:val="24"/>
        </w:rPr>
        <w:t>maskeli bir şek</w:t>
      </w:r>
      <w:r>
        <w:rPr>
          <w:rFonts w:cstheme="minorHAnsi"/>
          <w:sz w:val="24"/>
          <w:szCs w:val="24"/>
        </w:rPr>
        <w:t>ilde beklemeleri ve işlem yapmalarını sağlayın.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İşe giriş-çıkışlarda parmak izi yerine kart veya işyeriniz tara</w:t>
      </w:r>
      <w:r w:rsidR="006E57CA">
        <w:rPr>
          <w:rFonts w:cstheme="minorHAnsi"/>
          <w:sz w:val="24"/>
          <w:szCs w:val="24"/>
        </w:rPr>
        <w:t>fından sağlanan bilekliklerin</w:t>
      </w:r>
      <w:r w:rsidRPr="00D321C6">
        <w:rPr>
          <w:rFonts w:cstheme="minorHAnsi"/>
          <w:sz w:val="24"/>
          <w:szCs w:val="24"/>
        </w:rPr>
        <w:t xml:space="preserve"> </w:t>
      </w:r>
      <w:r w:rsidR="00ED6597">
        <w:rPr>
          <w:rFonts w:cstheme="minorHAnsi"/>
          <w:sz w:val="24"/>
          <w:szCs w:val="24"/>
        </w:rPr>
        <w:t xml:space="preserve">kullanılmasını kontrol edin. 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Kullanılan maske ve eldivenlerinizi </w:t>
      </w:r>
      <w:r w:rsidR="00863458">
        <w:rPr>
          <w:rFonts w:cstheme="minorHAnsi"/>
          <w:sz w:val="24"/>
          <w:szCs w:val="24"/>
        </w:rPr>
        <w:t>Atık Maske ve Eldiven Kutusu’na</w:t>
      </w:r>
      <w:r w:rsidR="00ED6597">
        <w:rPr>
          <w:rFonts w:cstheme="minorHAnsi"/>
          <w:sz w:val="24"/>
          <w:szCs w:val="24"/>
        </w:rPr>
        <w:t xml:space="preserve"> atılmasını sağlayın.</w:t>
      </w:r>
    </w:p>
    <w:p w:rsidR="00EE0283" w:rsidRPr="00EE0283" w:rsidRDefault="00EE0283" w:rsidP="00EE0283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EE0283">
        <w:rPr>
          <w:rFonts w:cstheme="minorHAnsi"/>
          <w:sz w:val="24"/>
          <w:szCs w:val="24"/>
        </w:rPr>
        <w:t xml:space="preserve">Bankoda bir personel olması esastır. Diğer personel giriş-çıkışlar, kart ve </w:t>
      </w:r>
      <w:r>
        <w:rPr>
          <w:rFonts w:cstheme="minorHAnsi"/>
          <w:sz w:val="24"/>
          <w:szCs w:val="24"/>
        </w:rPr>
        <w:t>bileklik</w:t>
      </w:r>
      <w:r w:rsidRPr="00EE0283">
        <w:rPr>
          <w:rFonts w:cstheme="minorHAnsi"/>
          <w:sz w:val="24"/>
          <w:szCs w:val="24"/>
        </w:rPr>
        <w:t xml:space="preserve"> okutma, bina önü-çevresini takip ve kontrol eder. Refakat yapılması gereken durumlarda refakat ve yönlendirme yapar.</w:t>
      </w:r>
    </w:p>
    <w:p w:rsidR="00EE0283" w:rsidRPr="00EE0283" w:rsidRDefault="00EE0283" w:rsidP="00EE0283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EE0283">
        <w:rPr>
          <w:rFonts w:cstheme="minorHAnsi"/>
          <w:sz w:val="24"/>
          <w:szCs w:val="24"/>
        </w:rPr>
        <w:t>Gelen müşteri ve misafirler için kimlikleri alınarak</w:t>
      </w:r>
      <w:r>
        <w:rPr>
          <w:rFonts w:cstheme="minorHAnsi"/>
          <w:sz w:val="24"/>
          <w:szCs w:val="24"/>
        </w:rPr>
        <w:t xml:space="preserve"> kayıt altına alınır. İ</w:t>
      </w:r>
      <w:r w:rsidRPr="00EE0283">
        <w:rPr>
          <w:rFonts w:cstheme="minorHAnsi"/>
          <w:sz w:val="24"/>
          <w:szCs w:val="24"/>
        </w:rPr>
        <w:t>lgili kat tanımlı misafir kimlik kartı hazırlanır. İlgili personelin gelen müşteri ve misafir refakat etmesi esastır. Üst yönetime gelen misafirler ve müşterilere asistanlar gerektiği duru</w:t>
      </w:r>
      <w:r>
        <w:rPr>
          <w:rFonts w:cstheme="minorHAnsi"/>
          <w:sz w:val="24"/>
          <w:szCs w:val="24"/>
        </w:rPr>
        <w:t xml:space="preserve">mlarda Güvenlik Görevlisi </w:t>
      </w:r>
      <w:r w:rsidRPr="00EE0283">
        <w:rPr>
          <w:rFonts w:cstheme="minorHAnsi"/>
          <w:sz w:val="24"/>
          <w:szCs w:val="24"/>
        </w:rPr>
        <w:t>refakat eder.</w:t>
      </w:r>
      <w:r>
        <w:rPr>
          <w:rFonts w:cstheme="minorHAnsi"/>
          <w:sz w:val="24"/>
          <w:szCs w:val="24"/>
        </w:rPr>
        <w:t xml:space="preserve"> Gelen tedarikçiler ilgili birim bildirimi ve gerekli belgeleri (SGK Giriş Belgesi, İSG belgesi, gerekli ise yetki belgesi ve sağlık raporu vb.) olmadan içeri alınmazlar.</w:t>
      </w:r>
    </w:p>
    <w:p w:rsidR="00AD2798" w:rsidRDefault="00AD2798">
      <w:pPr>
        <w:rPr>
          <w:rFonts w:cstheme="minorHAnsi"/>
          <w:sz w:val="24"/>
          <w:szCs w:val="24"/>
        </w:rPr>
      </w:pPr>
    </w:p>
    <w:p w:rsidR="00AD2798" w:rsidRDefault="00AD2798" w:rsidP="00AD2798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COVİD-19 PANDEMİSİ KAPSAMINDA</w:t>
      </w:r>
    </w:p>
    <w:p w:rsidR="00AD2798" w:rsidRPr="00F03EBE" w:rsidRDefault="00AD2798" w:rsidP="00AD2798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ŞUBE GİRİŞ GÜVENLİK TALİMATI</w:t>
      </w:r>
    </w:p>
    <w:p w:rsidR="00AD2798" w:rsidRPr="005A2CCA" w:rsidRDefault="00AD2798" w:rsidP="00AD2798">
      <w:pPr>
        <w:tabs>
          <w:tab w:val="left" w:pos="2865"/>
        </w:tabs>
        <w:spacing w:after="80"/>
        <w:ind w:left="-284" w:right="472"/>
        <w:jc w:val="both"/>
        <w:rPr>
          <w:rFonts w:cstheme="minorHAnsi"/>
          <w:b/>
          <w:sz w:val="24"/>
          <w:szCs w:val="24"/>
        </w:rPr>
      </w:pPr>
    </w:p>
    <w:p w:rsidR="00AD2798" w:rsidRDefault="00AD2798" w:rsidP="00AD279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Çalışma ortamında sizlere işyerimiz tarafından </w:t>
      </w:r>
      <w:r>
        <w:rPr>
          <w:rFonts w:cstheme="minorHAnsi"/>
          <w:sz w:val="24"/>
          <w:szCs w:val="24"/>
        </w:rPr>
        <w:t>sağlanan maskeyi mutlaka takalım.</w:t>
      </w:r>
      <w:r w:rsidRPr="006E57CA">
        <w:rPr>
          <w:rFonts w:cstheme="minorHAnsi"/>
          <w:sz w:val="24"/>
          <w:szCs w:val="24"/>
        </w:rPr>
        <w:t xml:space="preserve"> </w:t>
      </w:r>
    </w:p>
    <w:p w:rsidR="00AD2798" w:rsidRPr="006E57CA" w:rsidRDefault="00AD2798" w:rsidP="00AD279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6E57CA">
        <w:rPr>
          <w:rFonts w:cstheme="minorHAnsi"/>
          <w:sz w:val="24"/>
          <w:szCs w:val="24"/>
        </w:rPr>
        <w:t>Şube lokaline girmeden önce çalışanlar, müşteriler ve misafilerin ateş ölçümü konusunda temassız ateş ölçer kullanma talimatına uyunuz, mutlaka bilek veya alından ölçüm yapınız. Vücut ısısı 37,5 C derece ve üzeri olarak ölçülen kişiler tedbir amaçlı olarak işyerine alınmayacaktır.</w:t>
      </w:r>
    </w:p>
    <w:p w:rsidR="00AD2798" w:rsidRPr="006E57CA" w:rsidRDefault="00AD2798" w:rsidP="00AD279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Şube</w:t>
      </w:r>
      <w:r w:rsidRPr="008C43A0">
        <w:rPr>
          <w:rFonts w:cstheme="minorHAnsi"/>
          <w:sz w:val="24"/>
          <w:szCs w:val="24"/>
        </w:rPr>
        <w:t xml:space="preserve"> girişlerinde gelen müşterilerin maske kullanıp kullanmadığını kontrol ediniz, maskesi bulunmayan </w:t>
      </w:r>
      <w:r>
        <w:rPr>
          <w:rFonts w:cstheme="minorHAnsi"/>
          <w:sz w:val="24"/>
          <w:szCs w:val="24"/>
        </w:rPr>
        <w:t>müşteri ve misafirlere</w:t>
      </w:r>
      <w:r w:rsidRPr="008C43A0">
        <w:rPr>
          <w:rFonts w:cstheme="minorHAnsi"/>
          <w:sz w:val="24"/>
          <w:szCs w:val="24"/>
        </w:rPr>
        <w:t xml:space="preserve"> temin edilen maskelerden teslim ediniz</w:t>
      </w:r>
    </w:p>
    <w:p w:rsidR="00AD2798" w:rsidRPr="006E57CA" w:rsidRDefault="00AD2798" w:rsidP="00AD279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EB6925">
        <w:rPr>
          <w:rFonts w:cstheme="minorHAnsi"/>
          <w:sz w:val="24"/>
          <w:szCs w:val="24"/>
        </w:rPr>
        <w:t>Müşterilerimizi şubelerimize sosyal mesafeyi koruyacak şekil ve sayıda alınız ve bu konunun iletişimini müşterilerimize nazikçe ve kendilerini de korumak için aldığımız bir önlem olduğunun altını çizerek aktarın</w:t>
      </w:r>
      <w:r>
        <w:rPr>
          <w:rFonts w:cstheme="minorHAnsi"/>
          <w:sz w:val="24"/>
          <w:szCs w:val="24"/>
        </w:rPr>
        <w:t>ız.</w:t>
      </w:r>
    </w:p>
    <w:p w:rsidR="00AD2798" w:rsidRPr="006E57CA" w:rsidRDefault="00AD2798" w:rsidP="00AD279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Sosyal mesafenizi koruyunuz. Müşterileri sosyal mesafe zemin uyarınca hareket edilmesi sağlayalım.</w:t>
      </w:r>
    </w:p>
    <w:p w:rsidR="00AD2798" w:rsidRDefault="00AD2798" w:rsidP="00AD279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Müşteriler ve çalışanlar ile tokalaşmayınız.</w:t>
      </w:r>
    </w:p>
    <w:p w:rsidR="00AD2798" w:rsidRDefault="00AD2798" w:rsidP="00AD2798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A44B3C">
        <w:rPr>
          <w:rFonts w:cstheme="minorHAnsi"/>
          <w:sz w:val="24"/>
          <w:szCs w:val="24"/>
        </w:rPr>
        <w:t>Dışardan gelen kargo, paket vb. teslimatlarında eldiven ve maske kullanınız.</w:t>
      </w:r>
    </w:p>
    <w:p w:rsidR="00AD2798" w:rsidRDefault="00AD2798" w:rsidP="00AD2798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Çalışanlar tarafından dışarıdan sipariş edilen yemek, çiçek, paket vb. kontrol edin, teslim almayın, ilgili çalışanın kendisince teslim almasını sağlayın. </w:t>
      </w:r>
    </w:p>
    <w:p w:rsidR="00AD2798" w:rsidRPr="006E57CA" w:rsidRDefault="00AD2798" w:rsidP="00AD2798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Kargo, kurye vb. elemanları içeri almayın sosyal mesafe kuralınca maskeli bir şekilde beklemeleri ve işlem yapmalarını sağlayın.</w:t>
      </w:r>
    </w:p>
    <w:p w:rsidR="00AD2798" w:rsidRPr="00EE0283" w:rsidRDefault="00EE0283" w:rsidP="003B2E64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EE0283">
        <w:rPr>
          <w:rFonts w:cstheme="minorHAnsi"/>
          <w:sz w:val="24"/>
          <w:szCs w:val="24"/>
        </w:rPr>
        <w:t>Gelen tedarikçiler ilgili birim bildirimi ve gerekli belgeleri (SGK Giriş Belgesi, İSG belgesi, gerekli ise yetki belgesi ve sağlık raporu vb.) olmadan içeri alınmazlar.</w:t>
      </w:r>
      <w:r w:rsidRPr="00EE0283">
        <w:rPr>
          <w:rFonts w:cstheme="minorHAnsi"/>
          <w:sz w:val="24"/>
          <w:szCs w:val="24"/>
        </w:rPr>
        <w:t xml:space="preserve"> </w:t>
      </w:r>
      <w:r w:rsidRPr="00EE0283">
        <w:rPr>
          <w:rFonts w:cstheme="minorHAnsi"/>
          <w:sz w:val="24"/>
          <w:szCs w:val="24"/>
        </w:rPr>
        <w:t>Gelen tedarikçiler</w:t>
      </w:r>
      <w:r>
        <w:rPr>
          <w:rFonts w:cstheme="minorHAnsi"/>
          <w:sz w:val="24"/>
          <w:szCs w:val="24"/>
        </w:rPr>
        <w:t xml:space="preserve"> için kimlikleri, servis formları ve raporları </w:t>
      </w:r>
      <w:r w:rsidRPr="00EE0283">
        <w:rPr>
          <w:rFonts w:cstheme="minorHAnsi"/>
          <w:sz w:val="24"/>
          <w:szCs w:val="24"/>
        </w:rPr>
        <w:t xml:space="preserve">kayıt altına alınır. </w:t>
      </w:r>
      <w:r>
        <w:rPr>
          <w:rFonts w:cstheme="minorHAnsi"/>
          <w:sz w:val="24"/>
          <w:szCs w:val="24"/>
        </w:rPr>
        <w:t>İlgili birimlerle paylaşılır.</w:t>
      </w:r>
      <w:bookmarkStart w:id="0" w:name="_GoBack"/>
      <w:bookmarkEnd w:id="0"/>
    </w:p>
    <w:p w:rsidR="002B00B6" w:rsidRPr="00261120" w:rsidRDefault="002B00B6" w:rsidP="00261120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p w:rsidR="002B00B6" w:rsidRPr="00DD5CED" w:rsidRDefault="002B00B6" w:rsidP="00DD5CED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sectPr w:rsidR="002B00B6" w:rsidRPr="00DD5CED" w:rsidSect="00EE0283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19" w:rsidRDefault="005E0F19" w:rsidP="00756B51">
      <w:pPr>
        <w:spacing w:after="0" w:line="240" w:lineRule="auto"/>
      </w:pPr>
      <w:r>
        <w:separator/>
      </w:r>
    </w:p>
  </w:endnote>
  <w:endnote w:type="continuationSeparator" w:id="0">
    <w:p w:rsidR="005E0F19" w:rsidRDefault="005E0F19" w:rsidP="007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A2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416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417" w:rsidRDefault="007B0417" w:rsidP="007B0417">
        <w:pPr>
          <w:pStyle w:val="Footer"/>
          <w:tabs>
            <w:tab w:val="left" w:pos="6720"/>
            <w:tab w:val="right" w:pos="949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CBA" w:rsidRPr="007B0417" w:rsidRDefault="00AF0CBA" w:rsidP="007B0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19" w:rsidRDefault="005E0F19" w:rsidP="00756B51">
      <w:pPr>
        <w:spacing w:after="0" w:line="240" w:lineRule="auto"/>
      </w:pPr>
      <w:r>
        <w:separator/>
      </w:r>
    </w:p>
  </w:footnote>
  <w:footnote w:type="continuationSeparator" w:id="0">
    <w:p w:rsidR="005E0F19" w:rsidRDefault="005E0F19" w:rsidP="0075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40" w:rsidRDefault="00E12E40" w:rsidP="00702ED6">
    <w:pPr>
      <w:pStyle w:val="Header"/>
      <w:tabs>
        <w:tab w:val="left" w:pos="0"/>
      </w:tabs>
      <w:ind w:left="-284"/>
    </w:pPr>
  </w:p>
  <w:p w:rsidR="00FF44AC" w:rsidRDefault="00FF44AC" w:rsidP="00702ED6">
    <w:pPr>
      <w:pStyle w:val="Header"/>
      <w:tabs>
        <w:tab w:val="left" w:pos="0"/>
      </w:tabs>
      <w:ind w:left="-284"/>
    </w:pPr>
  </w:p>
  <w:p w:rsidR="00702ED6" w:rsidRDefault="001F4D34" w:rsidP="00D61625">
    <w:pPr>
      <w:pStyle w:val="Header"/>
      <w:tabs>
        <w:tab w:val="left" w:pos="0"/>
      </w:tabs>
      <w:rPr>
        <w:rFonts w:eastAsia="Times New Roman"/>
        <w:noProof/>
        <w:lang w:eastAsia="tr-TR"/>
      </w:rPr>
    </w:pPr>
    <w:r>
      <w:rPr>
        <w:rFonts w:eastAsia="Times New Roman"/>
        <w:noProof/>
        <w:lang w:eastAsia="tr-TR"/>
      </w:rPr>
      <w:drawing>
        <wp:inline distT="0" distB="0" distL="0" distR="0" wp14:anchorId="0F37872A" wp14:editId="60490EC1">
          <wp:extent cx="2581275" cy="246579"/>
          <wp:effectExtent l="19050" t="0" r="9525" b="0"/>
          <wp:docPr id="4" name="Resim 4" descr="cid:E41F0FC4-C17A-48B2-9798-C67EA3DD0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3E3E65-79FA-46DD-9B74-78BF3E88E4AD" descr="cid:E41F0FC4-C17A-48B2-9798-C67EA3DD0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24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E40" w:rsidRDefault="00E12E40" w:rsidP="00E12E40">
    <w:pPr>
      <w:pStyle w:val="Header"/>
      <w:tabs>
        <w:tab w:val="left" w:pos="70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D1708"/>
    <w:multiLevelType w:val="hybridMultilevel"/>
    <w:tmpl w:val="7922A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B128A"/>
    <w:multiLevelType w:val="hybridMultilevel"/>
    <w:tmpl w:val="B9AEC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7E9"/>
    <w:multiLevelType w:val="hybridMultilevel"/>
    <w:tmpl w:val="8A4634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C96"/>
    <w:multiLevelType w:val="hybridMultilevel"/>
    <w:tmpl w:val="1A7A2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5AA"/>
    <w:multiLevelType w:val="hybridMultilevel"/>
    <w:tmpl w:val="ED740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5423"/>
    <w:multiLevelType w:val="hybridMultilevel"/>
    <w:tmpl w:val="7102E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0D95"/>
    <w:multiLevelType w:val="hybridMultilevel"/>
    <w:tmpl w:val="92AAE8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2627"/>
    <w:multiLevelType w:val="hybridMultilevel"/>
    <w:tmpl w:val="C2A49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5AE9"/>
    <w:multiLevelType w:val="hybridMultilevel"/>
    <w:tmpl w:val="DFE25E58"/>
    <w:lvl w:ilvl="0" w:tplc="041F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AFA4290"/>
    <w:multiLevelType w:val="hybridMultilevel"/>
    <w:tmpl w:val="BA1A18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1CBE"/>
    <w:multiLevelType w:val="hybridMultilevel"/>
    <w:tmpl w:val="AB509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7A20"/>
    <w:multiLevelType w:val="hybridMultilevel"/>
    <w:tmpl w:val="1A94E726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92010"/>
    <w:multiLevelType w:val="multilevel"/>
    <w:tmpl w:val="99720EB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4" w15:restartNumberingAfterBreak="0">
    <w:nsid w:val="572A2506"/>
    <w:multiLevelType w:val="hybridMultilevel"/>
    <w:tmpl w:val="0C38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812CB"/>
    <w:multiLevelType w:val="multilevel"/>
    <w:tmpl w:val="5F3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C6B81"/>
    <w:multiLevelType w:val="multilevel"/>
    <w:tmpl w:val="E53CA9A2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Head3"/>
      <w:lvlText w:val="%1.%2."/>
      <w:lvlJc w:val="left"/>
      <w:pPr>
        <w:tabs>
          <w:tab w:val="num" w:pos="64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851" w:hanging="28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B5303D1"/>
    <w:multiLevelType w:val="hybridMultilevel"/>
    <w:tmpl w:val="31B8D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B6843"/>
    <w:multiLevelType w:val="hybridMultilevel"/>
    <w:tmpl w:val="240E7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2"/>
  </w:num>
  <w:num w:numId="9">
    <w:abstractNumId w:val="4"/>
  </w:num>
  <w:num w:numId="10">
    <w:abstractNumId w:val="18"/>
  </w:num>
  <w:num w:numId="11">
    <w:abstractNumId w:val="8"/>
  </w:num>
  <w:num w:numId="12">
    <w:abstractNumId w:val="16"/>
  </w:num>
  <w:num w:numId="13">
    <w:abstractNumId w:val="13"/>
  </w:num>
  <w:num w:numId="14">
    <w:abstractNumId w:val="15"/>
  </w:num>
  <w:num w:numId="15">
    <w:abstractNumId w:val="16"/>
  </w:num>
  <w:num w:numId="16">
    <w:abstractNumId w:val="1"/>
  </w:num>
  <w:num w:numId="17">
    <w:abstractNumId w:val="9"/>
  </w:num>
  <w:num w:numId="18">
    <w:abstractNumId w:val="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1"/>
    <w:rsid w:val="0001424A"/>
    <w:rsid w:val="000710AB"/>
    <w:rsid w:val="000B2712"/>
    <w:rsid w:val="000B32C7"/>
    <w:rsid w:val="000B648B"/>
    <w:rsid w:val="000D1942"/>
    <w:rsid w:val="000E1CDE"/>
    <w:rsid w:val="001873C3"/>
    <w:rsid w:val="001900B5"/>
    <w:rsid w:val="001978FB"/>
    <w:rsid w:val="001A561D"/>
    <w:rsid w:val="001F4D34"/>
    <w:rsid w:val="0021451E"/>
    <w:rsid w:val="00216F8A"/>
    <w:rsid w:val="00226ED9"/>
    <w:rsid w:val="00261120"/>
    <w:rsid w:val="00262C66"/>
    <w:rsid w:val="002704EB"/>
    <w:rsid w:val="00281553"/>
    <w:rsid w:val="00290535"/>
    <w:rsid w:val="002A26C5"/>
    <w:rsid w:val="002B00B6"/>
    <w:rsid w:val="002D5737"/>
    <w:rsid w:val="002E4846"/>
    <w:rsid w:val="0037047D"/>
    <w:rsid w:val="003779F6"/>
    <w:rsid w:val="003B2F80"/>
    <w:rsid w:val="003B7468"/>
    <w:rsid w:val="003D4AF4"/>
    <w:rsid w:val="003F47FF"/>
    <w:rsid w:val="004030D8"/>
    <w:rsid w:val="004516B4"/>
    <w:rsid w:val="004830AB"/>
    <w:rsid w:val="004D3039"/>
    <w:rsid w:val="004E29D8"/>
    <w:rsid w:val="00533BFF"/>
    <w:rsid w:val="00562468"/>
    <w:rsid w:val="005A2CCA"/>
    <w:rsid w:val="005A7026"/>
    <w:rsid w:val="005D3713"/>
    <w:rsid w:val="005E0F19"/>
    <w:rsid w:val="005E11D1"/>
    <w:rsid w:val="0067665D"/>
    <w:rsid w:val="006E031D"/>
    <w:rsid w:val="006E43F3"/>
    <w:rsid w:val="006E57CA"/>
    <w:rsid w:val="00701A3F"/>
    <w:rsid w:val="00702ED6"/>
    <w:rsid w:val="00754E59"/>
    <w:rsid w:val="00756B51"/>
    <w:rsid w:val="00766872"/>
    <w:rsid w:val="00777792"/>
    <w:rsid w:val="00781C0A"/>
    <w:rsid w:val="007B0417"/>
    <w:rsid w:val="007D5518"/>
    <w:rsid w:val="00823866"/>
    <w:rsid w:val="00856C15"/>
    <w:rsid w:val="00861BE4"/>
    <w:rsid w:val="00863458"/>
    <w:rsid w:val="00876204"/>
    <w:rsid w:val="00891FB3"/>
    <w:rsid w:val="00896F30"/>
    <w:rsid w:val="008B592A"/>
    <w:rsid w:val="008C43A0"/>
    <w:rsid w:val="008F03C0"/>
    <w:rsid w:val="00904979"/>
    <w:rsid w:val="00905967"/>
    <w:rsid w:val="00934CBC"/>
    <w:rsid w:val="00953E22"/>
    <w:rsid w:val="00994169"/>
    <w:rsid w:val="009A3D3D"/>
    <w:rsid w:val="009B095B"/>
    <w:rsid w:val="009C0DEC"/>
    <w:rsid w:val="009C517E"/>
    <w:rsid w:val="009C6F5A"/>
    <w:rsid w:val="009D2DC5"/>
    <w:rsid w:val="009E05D2"/>
    <w:rsid w:val="009F4123"/>
    <w:rsid w:val="00A0096F"/>
    <w:rsid w:val="00A01B4E"/>
    <w:rsid w:val="00A06099"/>
    <w:rsid w:val="00A1606F"/>
    <w:rsid w:val="00A37ACA"/>
    <w:rsid w:val="00A44B3C"/>
    <w:rsid w:val="00A55F7E"/>
    <w:rsid w:val="00A8202D"/>
    <w:rsid w:val="00AB5C52"/>
    <w:rsid w:val="00AC5A4D"/>
    <w:rsid w:val="00AD2798"/>
    <w:rsid w:val="00AF0CBA"/>
    <w:rsid w:val="00AF2681"/>
    <w:rsid w:val="00B15040"/>
    <w:rsid w:val="00B369D5"/>
    <w:rsid w:val="00B734BD"/>
    <w:rsid w:val="00B73924"/>
    <w:rsid w:val="00B82FF8"/>
    <w:rsid w:val="00BA1FDF"/>
    <w:rsid w:val="00BB51E7"/>
    <w:rsid w:val="00BB6857"/>
    <w:rsid w:val="00BF0987"/>
    <w:rsid w:val="00BF7D3E"/>
    <w:rsid w:val="00C0181F"/>
    <w:rsid w:val="00C01F3E"/>
    <w:rsid w:val="00C02C5C"/>
    <w:rsid w:val="00C12063"/>
    <w:rsid w:val="00C403CB"/>
    <w:rsid w:val="00C5448A"/>
    <w:rsid w:val="00C718C5"/>
    <w:rsid w:val="00C90152"/>
    <w:rsid w:val="00CB2A7D"/>
    <w:rsid w:val="00CD494E"/>
    <w:rsid w:val="00D321C6"/>
    <w:rsid w:val="00D475EA"/>
    <w:rsid w:val="00D53007"/>
    <w:rsid w:val="00D61625"/>
    <w:rsid w:val="00D65A17"/>
    <w:rsid w:val="00D85106"/>
    <w:rsid w:val="00D87B7C"/>
    <w:rsid w:val="00DD5CED"/>
    <w:rsid w:val="00DD7121"/>
    <w:rsid w:val="00DF12C7"/>
    <w:rsid w:val="00E12E40"/>
    <w:rsid w:val="00E458B7"/>
    <w:rsid w:val="00E6724B"/>
    <w:rsid w:val="00E72E22"/>
    <w:rsid w:val="00EA46DD"/>
    <w:rsid w:val="00EA5BAE"/>
    <w:rsid w:val="00EB6925"/>
    <w:rsid w:val="00ED6597"/>
    <w:rsid w:val="00EE0283"/>
    <w:rsid w:val="00F341C5"/>
    <w:rsid w:val="00F74AB5"/>
    <w:rsid w:val="00F87ACA"/>
    <w:rsid w:val="00FB6EF4"/>
    <w:rsid w:val="00FB7499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4B9BC-74E7-4785-AAC0-E173807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5C"/>
  </w:style>
  <w:style w:type="paragraph" w:styleId="Heading1">
    <w:name w:val="heading 1"/>
    <w:basedOn w:val="Normal"/>
    <w:next w:val="Normal"/>
    <w:link w:val="Heading1Char"/>
    <w:qFormat/>
    <w:rsid w:val="00823866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8238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238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i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51"/>
  </w:style>
  <w:style w:type="paragraph" w:styleId="Footer">
    <w:name w:val="footer"/>
    <w:basedOn w:val="Normal"/>
    <w:link w:val="FooterChar"/>
    <w:uiPriority w:val="99"/>
    <w:unhideWhenUsed/>
    <w:rsid w:val="0075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51"/>
  </w:style>
  <w:style w:type="paragraph" w:styleId="BalloonText">
    <w:name w:val="Balloon Text"/>
    <w:basedOn w:val="Normal"/>
    <w:link w:val="BalloonTextChar"/>
    <w:uiPriority w:val="99"/>
    <w:semiHidden/>
    <w:unhideWhenUsed/>
    <w:rsid w:val="00AF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5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3866"/>
    <w:rPr>
      <w:rFonts w:ascii="Bookman Old Style" w:eastAsia="Times New Roman" w:hAnsi="Bookman Old Style" w:cs="Times New Roman"/>
      <w:b/>
      <w:bCs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23866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823866"/>
    <w:rPr>
      <w:rFonts w:ascii="Arial" w:eastAsia="Times New Roman" w:hAnsi="Arial" w:cs="Times New Roman"/>
      <w:i/>
      <w:szCs w:val="20"/>
      <w:lang w:eastAsia="ar-SA"/>
    </w:rPr>
  </w:style>
  <w:style w:type="paragraph" w:styleId="BodyText">
    <w:name w:val="Body Text"/>
    <w:basedOn w:val="Normal"/>
    <w:link w:val="BodyTextChar"/>
    <w:semiHidden/>
    <w:rsid w:val="00823866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23866"/>
    <w:rPr>
      <w:rFonts w:ascii="Bookman Old Style" w:eastAsia="Times New Roman" w:hAnsi="Bookman Old Style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F2681"/>
  </w:style>
  <w:style w:type="paragraph" w:styleId="NoSpacing">
    <w:name w:val="No Spacing"/>
    <w:uiPriority w:val="1"/>
    <w:qFormat/>
    <w:rsid w:val="001900B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9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924"/>
  </w:style>
  <w:style w:type="paragraph" w:styleId="ListParagraph">
    <w:name w:val="List Paragraph"/>
    <w:basedOn w:val="Normal"/>
    <w:uiPriority w:val="34"/>
    <w:qFormat/>
    <w:rsid w:val="00B73924"/>
    <w:pPr>
      <w:spacing w:after="200" w:line="276" w:lineRule="auto"/>
      <w:ind w:left="720"/>
      <w:contextualSpacing/>
    </w:pPr>
  </w:style>
  <w:style w:type="paragraph" w:customStyle="1" w:styleId="Head1">
    <w:name w:val="Head1"/>
    <w:basedOn w:val="Subtitle"/>
    <w:rsid w:val="00B73924"/>
    <w:pPr>
      <w:keepNext/>
      <w:keepLines/>
      <w:numPr>
        <w:ilvl w:val="0"/>
        <w:numId w:val="12"/>
      </w:numPr>
      <w:spacing w:before="360" w:after="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sz w:val="28"/>
      <w:szCs w:val="20"/>
    </w:rPr>
  </w:style>
  <w:style w:type="paragraph" w:customStyle="1" w:styleId="Head3">
    <w:name w:val="Head3"/>
    <w:basedOn w:val="Normal"/>
    <w:rsid w:val="00B73924"/>
    <w:pPr>
      <w:numPr>
        <w:ilvl w:val="1"/>
        <w:numId w:val="1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7392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65A17"/>
    <w:pPr>
      <w:tabs>
        <w:tab w:val="left" w:pos="400"/>
        <w:tab w:val="right" w:leader="dot" w:pos="9356"/>
      </w:tabs>
      <w:spacing w:before="120" w:after="120" w:line="240" w:lineRule="auto"/>
      <w:ind w:right="270"/>
      <w:jc w:val="both"/>
    </w:pPr>
    <w:rPr>
      <w:rFonts w:ascii="Arial" w:eastAsia="Times New Roman" w:hAnsi="Arial" w:cs="Arial"/>
      <w:b/>
      <w:bCs/>
      <w:caps/>
      <w:noProof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2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9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41F0FC4-C17A-48B2-9798-C67EA3DD0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8A2F-320A-4A29-8B0B-4AB86FE2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Döşlü</dc:creator>
  <cp:lastModifiedBy>Fahri Yazıcı</cp:lastModifiedBy>
  <cp:revision>6</cp:revision>
  <cp:lastPrinted>2016-06-30T08:01:00Z</cp:lastPrinted>
  <dcterms:created xsi:type="dcterms:W3CDTF">2020-08-13T07:43:00Z</dcterms:created>
  <dcterms:modified xsi:type="dcterms:W3CDTF">2020-08-14T10:43:00Z</dcterms:modified>
</cp:coreProperties>
</file>